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F11A7C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审查意见</w:t>
            </w:r>
          </w:p>
        </w:tc>
      </w:tr>
      <w:tr w:rsidR="00F11A7C">
        <w:trPr>
          <w:trHeight w:val="181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bookmarkStart w:id="0" w:name="OLE_LINK1"/>
        <w:bookmarkStart w:id="1" w:name="OLE_LINK2"/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fldChar w:fldCharType="begin"/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fldChar w:fldCharType="separate"/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辽宁莲岳建筑安装工程有限公司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fldChar w:fldCharType="end"/>
            </w:r>
            <w:bookmarkEnd w:id="0"/>
            <w:bookmarkEnd w:id="1"/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171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3B0964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8" w:history="1">
              <w:r w:rsidR="00617E5A"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建昌县城乡建设有限公司</w:t>
              </w:r>
            </w:hyperlink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1999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3B0964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9" w:history="1">
              <w:r w:rsidR="00617E5A"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朝阳润茂环保工程有限公司</w:t>
              </w:r>
            </w:hyperlink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192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中承（辽宁）建设有限公司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192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辽宁通航建筑工程有限公司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192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3B0964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10" w:history="1">
              <w:r w:rsidR="00617E5A"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辽宁沅山建设有限公司</w:t>
              </w:r>
            </w:hyperlink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192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3B0964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11" w:history="1">
              <w:r w:rsidR="00617E5A"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建平禹兴水利水电工程有限公司</w:t>
              </w:r>
            </w:hyperlink>
            <w:r w:rsidR="00617E5A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 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1975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大连市水务集团工程建设有限公司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2119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3B0964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12" w:history="1">
              <w:r w:rsidR="00617E5A"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葫芦岛市金岛建设有限责任公司</w:t>
              </w:r>
            </w:hyperlink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4D67D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3408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3B0964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hyperlink r:id="rId13" w:history="1">
              <w:r w:rsidR="00617E5A">
                <w:rPr>
                  <w:rFonts w:ascii="仿宋_GB2312" w:eastAsia="仿宋_GB2312" w:hAnsi="仿宋_GB2312" w:cs="仿宋_GB2312" w:hint="eastAsia"/>
                  <w:bCs/>
                  <w:color w:val="000000"/>
                  <w:sz w:val="24"/>
                </w:rPr>
                <w:t>中建安装集团（辽宁）建设有限公司</w:t>
              </w:r>
            </w:hyperlink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</w:t>
            </w:r>
            <w:bookmarkStart w:id="2" w:name="_GoBack"/>
            <w:bookmarkEnd w:id="2"/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4D67D8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F11A7C">
        <w:trPr>
          <w:trHeight w:val="3147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F11A7C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辽宁宇洋建设工程有限公司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不符合资质要求。</w:t>
            </w:r>
          </w:p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业绩“扩大杭嘉湖南排工程（嘉兴部分）-长水塘整治工程（秀洲区段）施工Ⅰ标”“钟管镇前村圩区整治工程（一期）”均未提供业绩证明材料，业绩存疑。</w:t>
            </w:r>
          </w:p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全国水利监管平台显示，宫宇微、李英利、刘帅、肖珍珍、张国萍、张明旺、张鑫鑫在其他单位在职。</w:t>
            </w:r>
          </w:p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四库一平台显示，吴晓红二建注册在其他单位。</w:t>
            </w:r>
          </w:p>
          <w:p w:rsidR="00F11A7C" w:rsidRDefault="00617E5A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24"/>
                <w:lang w:bidi="ar"/>
              </w:rPr>
              <w:t>吴晓红未通过社保校验。</w:t>
            </w:r>
          </w:p>
        </w:tc>
      </w:tr>
    </w:tbl>
    <w:p w:rsidR="00F11A7C" w:rsidRDefault="00F11A7C">
      <w:pPr>
        <w:spacing w:line="240" w:lineRule="exact"/>
      </w:pPr>
    </w:p>
    <w:sectPr w:rsidR="00F11A7C">
      <w:footerReference w:type="default" r:id="rId14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964" w:rsidRDefault="003B0964">
      <w:r>
        <w:separator/>
      </w:r>
    </w:p>
  </w:endnote>
  <w:endnote w:type="continuationSeparator" w:id="0">
    <w:p w:rsidR="003B0964" w:rsidRDefault="003B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A7C" w:rsidRDefault="00617E5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1A7C" w:rsidRDefault="00617E5A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4D67D8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11A7C" w:rsidRDefault="00617E5A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4D67D8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964" w:rsidRDefault="003B0964">
      <w:r>
        <w:separator/>
      </w:r>
    </w:p>
  </w:footnote>
  <w:footnote w:type="continuationSeparator" w:id="0">
    <w:p w:rsidR="003B0964" w:rsidRDefault="003B0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3B0964"/>
    <w:rsid w:val="004D67D8"/>
    <w:rsid w:val="00617E5A"/>
    <w:rsid w:val="00CC4E43"/>
    <w:rsid w:val="00F11A7C"/>
    <w:rsid w:val="0491485F"/>
    <w:rsid w:val="0866456F"/>
    <w:rsid w:val="09425466"/>
    <w:rsid w:val="0DB12A97"/>
    <w:rsid w:val="138400D0"/>
    <w:rsid w:val="13C13A05"/>
    <w:rsid w:val="1424155D"/>
    <w:rsid w:val="198A5F58"/>
    <w:rsid w:val="1AB84528"/>
    <w:rsid w:val="1B6D312C"/>
    <w:rsid w:val="1DD23D69"/>
    <w:rsid w:val="205D356A"/>
    <w:rsid w:val="27974E3B"/>
    <w:rsid w:val="2CFD260B"/>
    <w:rsid w:val="2F5A7E09"/>
    <w:rsid w:val="2FE65452"/>
    <w:rsid w:val="32A532E1"/>
    <w:rsid w:val="32EF0C54"/>
    <w:rsid w:val="37232FE7"/>
    <w:rsid w:val="38363CC7"/>
    <w:rsid w:val="3A466031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EB75FC4"/>
    <w:rsid w:val="508F3361"/>
    <w:rsid w:val="51514B70"/>
    <w:rsid w:val="550C5665"/>
    <w:rsid w:val="59CD603E"/>
    <w:rsid w:val="5D2D3F94"/>
    <w:rsid w:val="5FE55272"/>
    <w:rsid w:val="675549AD"/>
    <w:rsid w:val="689A558F"/>
    <w:rsid w:val="69BC0DBD"/>
    <w:rsid w:val="6D400168"/>
    <w:rsid w:val="6DB76612"/>
    <w:rsid w:val="70D32327"/>
    <w:rsid w:val="741970C2"/>
    <w:rsid w:val="74840B3E"/>
    <w:rsid w:val="76D647F4"/>
    <w:rsid w:val="796020B9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432F94-EC5A-48B4-9DA7-BCA149F6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9.197.161.2/hz_aeaa/todo/more_manage?parentlink=304B9AA0-7B24-4CA0-B4C8-1A81DBB1E6C2&amp;sonlink=B23D966E-8075-4F9A-A154-1AFF5539C047" TargetMode="External"/><Relationship Id="rId13" Type="http://schemas.openxmlformats.org/officeDocument/2006/relationships/hyperlink" Target="https://59.197.161.2/hz_aeaa/todo/more_manage?parentlink=304B9AA0-7B24-4CA0-B4C8-1A81DBB1E6C2&amp;sonlink=B23D966E-8075-4F9A-A154-1AFF5539C047&amp;page.currentPage=2&amp;page.showCount=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59.197.161.2/hz_aeaa/todo/more_manage?parentlink=304B9AA0-7B24-4CA0-B4C8-1A81DBB1E6C2&amp;sonlink=B23D966E-8075-4F9A-A154-1AFF5539C047&amp;page.currentPage=1&amp;page.showCount=1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59.197.161.2/hz_aeaa/todo/more_manage?parentlink=304B9AA0-7B24-4CA0-B4C8-1A81DBB1E6C2&amp;sonlink=B23D966E-8075-4F9A-A154-1AFF5539C047&amp;page.currentPage=2&amp;page.showCount=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59.197.161.2/hz_aeaa/todo/more_manage?parentlink=304B9AA0-7B24-4CA0-B4C8-1A81DBB1E6C2&amp;sonlink=B23D966E-8075-4F9A-A154-1AFF5539C047&amp;page.currentPage=2&amp;page.showCount=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59.197.161.2/hz_aeaa/todo/more_manage?parentlink=304B9AA0-7B24-4CA0-B4C8-1A81DBB1E6C2&amp;sonlink=B23D966E-8075-4F9A-A154-1AFF5539C04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327</Words>
  <Characters>1870</Characters>
  <Application>Microsoft Office Word</Application>
  <DocSecurity>0</DocSecurity>
  <Lines>15</Lines>
  <Paragraphs>4</Paragraphs>
  <ScaleCrop>false</ScaleCrop>
  <Company>China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3</cp:revision>
  <cp:lastPrinted>2025-06-30T01:42:00Z</cp:lastPrinted>
  <dcterms:created xsi:type="dcterms:W3CDTF">2023-07-21T06:26:00Z</dcterms:created>
  <dcterms:modified xsi:type="dcterms:W3CDTF">2025-11-17T01:40:00Z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CF2D0D548D9F4C698782108755CF097E_13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