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left"/>
        <w:tblInd w:w="163" w:type="dxa"/>
        <w:tblW w:w="8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187"/>
        <w:gridCol w:w="1950"/>
        <w:gridCol w:w="2100"/>
        <w:gridCol w:w="2688"/>
      </w:tblGrid>
      <w:tr>
        <w:tc>
          <w:tcPr>
            <w:tcW w:w="7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int="eastAsia"/>
                <w:b/>
                <w:bCs/>
                <w:spacing w:val="-5"/>
                <w:sz w:val="24"/>
                <w:lang w:bidi="ar-SA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  <w:lang w:bidi="ar-SA"/>
              </w:rPr>
              <w:t>序号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int="eastAsia"/>
                <w:b/>
                <w:bCs/>
                <w:spacing w:val="-5"/>
                <w:sz w:val="24"/>
                <w:lang w:bidi="ar-SA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  <w:lang w:bidi="ar-SA"/>
              </w:rPr>
              <w:t>所在城市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int="eastAsia"/>
                <w:szCs w:val="32"/>
                <w:lang w:bidi="ar-SA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  <w:lang w:bidi="ar-SA"/>
              </w:rPr>
              <w:t>企业名称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int="eastAsia"/>
                <w:szCs w:val="32"/>
                <w:lang w:bidi="ar-SA"/>
              </w:rPr>
            </w:pPr>
            <w:r>
              <w:rPr>
                <w:rFonts w:ascii="宋体" w:eastAsia="宋体" w:cs="宋体" w:hint="eastAsia"/>
                <w:b/>
                <w:bCs/>
                <w:spacing w:val="-5"/>
                <w:sz w:val="24"/>
                <w:lang w:bidi="ar-SA"/>
              </w:rPr>
              <w:t>待审批许可事项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int="eastAsia"/>
                <w:szCs w:val="32"/>
                <w:lang w:bidi="ar-SA"/>
              </w:rPr>
            </w:pPr>
            <w:r>
              <w:rPr>
                <w:rFonts w:ascii="宋体" w:eastAsia="宋体" w:cs="宋体" w:hint="eastAsia"/>
                <w:b/>
                <w:bCs/>
                <w:spacing w:val="-4"/>
                <w:sz w:val="24"/>
                <w:lang w:bidi="ar-SA"/>
              </w:rPr>
              <w:t>审查结果</w:t>
            </w:r>
          </w:p>
        </w:tc>
      </w:tr>
      <w:tr>
        <w:tc>
          <w:tcPr>
            <w:tcW w:w="7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int="eastAsia"/>
                <w:spacing w:val="1"/>
                <w:szCs w:val="32"/>
                <w:lang w:bidi="ar-SA"/>
              </w:rPr>
            </w:pPr>
            <w:r>
              <w:rPr>
                <w:rFonts w:ascii="宋体" w:eastAsia="宋体" w:cs="宋体" w:hint="eastAsia"/>
                <w:spacing w:val="1"/>
                <w:szCs w:val="32"/>
                <w:lang w:bidi="ar-SA"/>
              </w:rPr>
              <w:t>1</w:t>
            </w:r>
          </w:p>
        </w:tc>
        <w:tc>
          <w:tcPr>
            <w:tcW w:w="1187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抚顺</w:t>
            </w: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市</w:t>
            </w:r>
          </w:p>
        </w:tc>
        <w:tc>
          <w:tcPr>
            <w:tcW w:w="195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仿宋" w:eastAsia="仿宋" w:cs="仿宋" w:hint="eastAsia"/>
                <w:sz w:val="28"/>
                <w:szCs w:val="28"/>
                <w:lang w:bidi="ar-SA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抚顺恒达电力工程有限公司</w:t>
            </w:r>
          </w:p>
        </w:tc>
        <w:tc>
          <w:tcPr>
            <w:tcW w:w="2100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通信工程施工总承包二级</w:t>
            </w:r>
          </w:p>
        </w:tc>
        <w:tc>
          <w:tcPr>
            <w:tcW w:w="2688" w:type="dxa"/>
            <w:tcBorders>
              <w:tl2br w:val="nil"/>
              <w:tr2bl w:val="nil"/>
            </w:tcBorders>
          </w:tcPr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不同意。</w:t>
            </w:r>
          </w:p>
          <w:p>
            <w:pPr>
              <w:tabs>
                <w:tab w:val="left" w:pos="3910"/>
                <w:tab w:val="left" w:pos="6110"/>
              </w:tabs>
              <w:snapToGrid w:val="0"/>
              <w:spacing w:line="560" w:lineRule="exact"/>
              <w:jc w:val="center"/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</w:pP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原因：1.</w:t>
            </w: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技术负责人</w:t>
            </w: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职称及</w:t>
            </w: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业绩不满足资质管理规定。</w:t>
            </w: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2.</w:t>
            </w:r>
            <w:r>
              <w:rPr>
                <w:rFonts w:ascii="宋体" w:eastAsia="宋体" w:cs="宋体" w:hint="eastAsia"/>
                <w:spacing w:val="1"/>
                <w:sz w:val="28"/>
                <w:szCs w:val="28"/>
                <w:lang w:bidi="ar-SA"/>
              </w:rPr>
              <w:t>企业技术工人不满足资质管理规定。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-655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方正书宋_GBK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文泉驿正黑">
    <w:panose1 w:val="02000603000000000000"/>
    <w:charset w:val="86"/>
    <w:family w:val="script"/>
    <w:pitch w:val="variable"/>
    <w:sig w:usb0="900002BF" w:usb1="2BDF7DFB" w:usb2="00000036" w:usb3="00000000" w:csb0="603E000D" w:csb1="D2D7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仿宋_GB2312" w:cs="Times New Roman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文泉驿正黑" w:eastAsia="黑体" w:hAnsi="文泉驿正黑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691B594F-E493-40BD-B733-071DA96CDA1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81</Characters>
  <Lines>0</Lines>
  <Paragraphs>2</Paragraphs>
  <CharactersWithSpaces>109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PPP</cp:lastModifiedBy>
  <cp:revision>1</cp:revision>
  <dcterms:created xsi:type="dcterms:W3CDTF">2021-05-08T07:28:00Z</dcterms:created>
  <dcterms:modified xsi:type="dcterms:W3CDTF">2025-03-21T07:13:23Z</dcterms:modified>
</cp:coreProperties>
</file>